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027D85" w:rsidP="00E05C8B">
            <w:pPr>
              <w:widowControl/>
              <w:jc w:val="both"/>
              <w:rPr>
                <w:b/>
                <w:sz w:val="20"/>
              </w:rPr>
            </w:pPr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biennale microsfere </w:t>
            </w:r>
            <w:proofErr w:type="spellStart"/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>embolizzanti</w:t>
            </w:r>
            <w:proofErr w:type="spellEnd"/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 xml:space="preserve"> in polimero acrilico calibrate con precisione per l’U.O.C. Radiologia del P.O. di Matera, comma 1 del </w:t>
            </w:r>
            <w:proofErr w:type="spellStart"/>
            <w:proofErr w:type="gramStart"/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027D85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C00514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C00514" w:rsidRPr="00C00514">
              <w:rPr>
                <w:rFonts w:ascii="Palatino Linotype" w:hAnsi="Palatino Linotype"/>
                <w:b/>
                <w:szCs w:val="24"/>
                <w:lang w:eastAsia="ar-SA"/>
              </w:rPr>
              <w:t>5850918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E05C8B" w:rsidRDefault="00E05C8B" w:rsidP="00E05C8B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>di autorizzare l’accesso di tutta la documentazione presentata per la partecipazione alla gara non essendo presente alcun documento che possa contenere dati riconducibili a riservatezza di natura tecnica e/o commerciale;</w:t>
      </w:r>
    </w:p>
    <w:p w:rsidR="00E05C8B" w:rsidRDefault="00E05C8B" w:rsidP="00E05C8B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E05C8B" w:rsidRDefault="00E05C8B" w:rsidP="00E05C8B">
      <w:pPr>
        <w:pStyle w:val="Corpotesto"/>
        <w:spacing w:before="32"/>
        <w:rPr>
          <w:rFonts w:ascii="Arial"/>
          <w:b/>
          <w:i/>
        </w:rPr>
      </w:pPr>
    </w:p>
    <w:p w:rsidR="00E05C8B" w:rsidRDefault="00E05C8B" w:rsidP="00E05C8B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non autorizzare, ai sensi dell’art. 35, comma 4 del </w:t>
      </w:r>
      <w:proofErr w:type="spellStart"/>
      <w:proofErr w:type="gramStart"/>
      <w:r>
        <w:rPr>
          <w:sz w:val="20"/>
        </w:rPr>
        <w:t>D.Lgs</w:t>
      </w:r>
      <w:proofErr w:type="gramEnd"/>
      <w:r>
        <w:rPr>
          <w:sz w:val="20"/>
        </w:rPr>
        <w:t>.</w:t>
      </w:r>
      <w:proofErr w:type="spellEnd"/>
      <w:r>
        <w:rPr>
          <w:sz w:val="20"/>
        </w:rPr>
        <w:t xml:space="preserve"> n. 36/2023,</w:t>
      </w:r>
      <w:r>
        <w:rPr>
          <w:spacing w:val="10"/>
          <w:sz w:val="20"/>
        </w:rPr>
        <w:t xml:space="preserve"> </w:t>
      </w:r>
      <w:r>
        <w:rPr>
          <w:sz w:val="20"/>
        </w:rPr>
        <w:t>l’accesso documentale di parti specifiche all’offerta ed alle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E05C8B">
      <w:pPr>
        <w:ind w:left="5245"/>
        <w:jc w:val="center"/>
        <w:rPr>
          <w:rFonts w:ascii="Arial"/>
          <w:b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37B" w:rsidRDefault="00340427">
      <w:r>
        <w:separator/>
      </w:r>
    </w:p>
  </w:endnote>
  <w:endnote w:type="continuationSeparator" w:id="0">
    <w:p w:rsidR="0072637B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C00514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C00514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37B" w:rsidRDefault="00340427">
      <w:r>
        <w:separator/>
      </w:r>
    </w:p>
  </w:footnote>
  <w:footnote w:type="continuationSeparator" w:id="0">
    <w:p w:rsidR="0072637B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27D85"/>
    <w:rsid w:val="00340427"/>
    <w:rsid w:val="0072637B"/>
    <w:rsid w:val="008031B6"/>
    <w:rsid w:val="008267A2"/>
    <w:rsid w:val="00C00514"/>
    <w:rsid w:val="00E0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372993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5</cp:revision>
  <dcterms:created xsi:type="dcterms:W3CDTF">2025-06-11T08:06:00Z</dcterms:created>
  <dcterms:modified xsi:type="dcterms:W3CDTF">2025-11-26T08:18:00Z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